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6A" w:rsidRPr="00A10A6A" w:rsidRDefault="00A10A6A" w:rsidP="00A158D8">
      <w:pPr>
        <w:spacing w:after="0" w:line="240" w:lineRule="auto"/>
        <w:ind w:hanging="567"/>
        <w:jc w:val="center"/>
        <w:outlineLvl w:val="1"/>
        <w:rPr>
          <w:rFonts w:ascii="Tahoma" w:eastAsia="Times New Roman" w:hAnsi="Tahoma" w:cs="Tahoma"/>
          <w:b/>
          <w:color w:val="000000"/>
          <w:sz w:val="48"/>
          <w:szCs w:val="48"/>
          <w:lang w:eastAsia="ru-RU"/>
        </w:rPr>
      </w:pPr>
      <w:r w:rsidRPr="00A10A6A">
        <w:rPr>
          <w:rFonts w:ascii="Tahoma" w:eastAsia="Times New Roman" w:hAnsi="Tahoma" w:cs="Tahoma"/>
          <w:b/>
          <w:color w:val="000000"/>
          <w:sz w:val="48"/>
          <w:szCs w:val="48"/>
          <w:lang w:eastAsia="ru-RU"/>
        </w:rPr>
        <w:t xml:space="preserve">БАНКРОТСТВО: </w:t>
      </w:r>
    </w:p>
    <w:p w:rsidR="00064421" w:rsidRDefault="006B01D4" w:rsidP="00A10A6A">
      <w:pPr>
        <w:spacing w:after="0" w:line="240" w:lineRule="auto"/>
        <w:ind w:left="-567"/>
        <w:jc w:val="center"/>
        <w:outlineLvl w:val="1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НОВОЕ </w:t>
      </w:r>
      <w:r w:rsidR="00AD602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в </w:t>
      </w:r>
      <w:r w:rsidR="003B15F5" w:rsidRPr="00D2363D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ЗАКОНОДАТЕЛЬСТВ</w:t>
      </w:r>
      <w:r w:rsidR="00AD602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Е</w:t>
      </w:r>
      <w:r w:rsidR="00C44601" w:rsidRPr="00D2363D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  <w:r w:rsidR="006652EC" w:rsidRPr="00D2363D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 СУДЕБН</w:t>
      </w:r>
      <w:r w:rsidR="00AD602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ОЙ</w:t>
      </w:r>
      <w:r w:rsidR="006652EC" w:rsidRPr="00D2363D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ПРАКТИК</w:t>
      </w:r>
      <w:r w:rsidR="00AD602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Е</w:t>
      </w:r>
      <w:r w:rsidR="0006442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. </w:t>
      </w:r>
    </w:p>
    <w:p w:rsidR="00064421" w:rsidRDefault="00064421" w:rsidP="00A10A6A">
      <w:pPr>
        <w:spacing w:after="0" w:line="240" w:lineRule="auto"/>
        <w:ind w:left="-567"/>
        <w:jc w:val="center"/>
        <w:outlineLvl w:val="1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ПОЛЕЗНЫЕ КОММЕНТАРИИ ИЗВЕСТНЫХ </w:t>
      </w:r>
      <w:r w:rsidR="00FD744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РОССИЙСКИХ </w:t>
      </w: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ЭКСПЕРТОВ </w:t>
      </w:r>
    </w:p>
    <w:p w:rsidR="006652EC" w:rsidRDefault="00064421" w:rsidP="00A10A6A">
      <w:pPr>
        <w:spacing w:after="0" w:line="240" w:lineRule="auto"/>
        <w:ind w:left="-567"/>
        <w:jc w:val="center"/>
        <w:outlineLvl w:val="1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 свете предстоящих изменений</w:t>
      </w:r>
      <w:r w:rsidR="006652EC" w:rsidRPr="00D2363D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</w:p>
    <w:p w:rsidR="00A52456" w:rsidRPr="00E234CE" w:rsidRDefault="00D2363D" w:rsidP="00A52456">
      <w:pPr>
        <w:spacing w:after="0" w:line="240" w:lineRule="auto"/>
        <w:ind w:hanging="567"/>
        <w:jc w:val="center"/>
        <w:rPr>
          <w:rFonts w:ascii="Tahoma" w:eastAsia="Times New Roman" w:hAnsi="Tahoma" w:cs="Tahoma"/>
          <w:b/>
          <w:color w:val="4A442A" w:themeColor="background2" w:themeShade="40"/>
          <w:lang w:eastAsia="ru-RU"/>
        </w:rPr>
      </w:pPr>
      <w:r>
        <w:rPr>
          <w:rFonts w:ascii="Tahoma" w:eastAsia="Times New Roman" w:hAnsi="Tahoma" w:cs="Tahoma"/>
          <w:b/>
          <w:color w:val="4A442A" w:themeColor="background2" w:themeShade="40"/>
          <w:lang w:eastAsia="ru-RU"/>
        </w:rPr>
        <w:t xml:space="preserve">Семинар </w:t>
      </w:r>
      <w:r w:rsidR="00276128" w:rsidRPr="00F52411">
        <w:rPr>
          <w:rFonts w:ascii="Tahoma" w:eastAsia="Times New Roman" w:hAnsi="Tahoma" w:cs="Tahoma"/>
          <w:b/>
          <w:color w:val="4A442A" w:themeColor="background2" w:themeShade="40"/>
          <w:lang w:eastAsia="ru-RU"/>
        </w:rPr>
        <w:t>2</w:t>
      </w:r>
      <w:r w:rsidR="00F52411" w:rsidRPr="00F52411">
        <w:rPr>
          <w:rFonts w:ascii="Tahoma" w:eastAsia="Times New Roman" w:hAnsi="Tahoma" w:cs="Tahoma"/>
          <w:b/>
          <w:color w:val="4A442A" w:themeColor="background2" w:themeShade="40"/>
          <w:lang w:eastAsia="ru-RU"/>
        </w:rPr>
        <w:t>8</w:t>
      </w:r>
      <w:r w:rsidR="002272D7">
        <w:rPr>
          <w:rFonts w:ascii="Tahoma" w:eastAsia="Times New Roman" w:hAnsi="Tahoma" w:cs="Tahoma"/>
          <w:b/>
          <w:color w:val="4A442A" w:themeColor="background2" w:themeShade="40"/>
          <w:lang w:eastAsia="ru-RU"/>
        </w:rPr>
        <w:t xml:space="preserve"> </w:t>
      </w:r>
      <w:r w:rsidR="00064421" w:rsidRPr="00064421">
        <w:rPr>
          <w:rFonts w:ascii="Tahoma" w:eastAsia="Times New Roman" w:hAnsi="Tahoma" w:cs="Tahoma"/>
          <w:b/>
          <w:color w:val="4A442A" w:themeColor="background2" w:themeShade="40"/>
          <w:lang w:eastAsia="ru-RU"/>
        </w:rPr>
        <w:t>-</w:t>
      </w:r>
      <w:r w:rsidR="00276128" w:rsidRPr="00F52411">
        <w:rPr>
          <w:rFonts w:ascii="Tahoma" w:eastAsia="Times New Roman" w:hAnsi="Tahoma" w:cs="Tahoma"/>
          <w:b/>
          <w:color w:val="4A442A" w:themeColor="background2" w:themeShade="40"/>
          <w:lang w:eastAsia="ru-RU"/>
        </w:rPr>
        <w:t>2</w:t>
      </w:r>
      <w:r w:rsidR="00F52411" w:rsidRPr="00F52411">
        <w:rPr>
          <w:rFonts w:ascii="Tahoma" w:eastAsia="Times New Roman" w:hAnsi="Tahoma" w:cs="Tahoma"/>
          <w:b/>
          <w:color w:val="4A442A" w:themeColor="background2" w:themeShade="40"/>
          <w:lang w:eastAsia="ru-RU"/>
        </w:rPr>
        <w:t>9</w:t>
      </w:r>
      <w:r w:rsidR="00064421" w:rsidRPr="00064421">
        <w:rPr>
          <w:rFonts w:ascii="Tahoma" w:eastAsia="Times New Roman" w:hAnsi="Tahoma" w:cs="Tahoma"/>
          <w:b/>
          <w:color w:val="4A442A" w:themeColor="background2" w:themeShade="40"/>
          <w:lang w:eastAsia="ru-RU"/>
        </w:rPr>
        <w:t xml:space="preserve"> </w:t>
      </w:r>
      <w:r w:rsidR="002272D7">
        <w:rPr>
          <w:rFonts w:ascii="Tahoma" w:eastAsia="Times New Roman" w:hAnsi="Tahoma" w:cs="Tahoma"/>
          <w:b/>
          <w:color w:val="4A442A" w:themeColor="background2" w:themeShade="40"/>
          <w:lang w:eastAsia="ru-RU"/>
        </w:rPr>
        <w:t xml:space="preserve">мая </w:t>
      </w:r>
      <w:r w:rsidR="0007499A">
        <w:rPr>
          <w:rFonts w:ascii="Tahoma" w:eastAsia="Times New Roman" w:hAnsi="Tahoma" w:cs="Tahoma"/>
          <w:b/>
          <w:color w:val="4A442A" w:themeColor="background2" w:themeShade="40"/>
          <w:lang w:eastAsia="ru-RU"/>
        </w:rPr>
        <w:t>-</w:t>
      </w:r>
      <w:r w:rsidR="004D261F">
        <w:rPr>
          <w:rFonts w:ascii="Tahoma" w:eastAsia="Times New Roman" w:hAnsi="Tahoma" w:cs="Tahoma"/>
          <w:b/>
          <w:color w:val="4A442A" w:themeColor="background2" w:themeShade="40"/>
          <w:lang w:eastAsia="ru-RU"/>
        </w:rPr>
        <w:t xml:space="preserve"> </w:t>
      </w:r>
      <w:r w:rsidR="006652EC" w:rsidRPr="00E234CE">
        <w:rPr>
          <w:rFonts w:ascii="Tahoma" w:eastAsia="Times New Roman" w:hAnsi="Tahoma" w:cs="Tahoma"/>
          <w:b/>
          <w:color w:val="4A442A" w:themeColor="background2" w:themeShade="40"/>
          <w:lang w:eastAsia="ru-RU"/>
        </w:rPr>
        <w:t xml:space="preserve">г. </w:t>
      </w:r>
      <w:r w:rsidR="00F52411">
        <w:rPr>
          <w:rFonts w:ascii="Tahoma" w:eastAsia="Times New Roman" w:hAnsi="Tahoma" w:cs="Tahoma"/>
          <w:b/>
          <w:color w:val="4A442A" w:themeColor="background2" w:themeShade="40"/>
          <w:lang w:eastAsia="ru-RU"/>
        </w:rPr>
        <w:t>Казань</w:t>
      </w:r>
      <w:r w:rsidR="00A52456" w:rsidRPr="00E234CE">
        <w:rPr>
          <w:rFonts w:ascii="Tahoma" w:eastAsia="Times New Roman" w:hAnsi="Tahoma" w:cs="Tahoma"/>
          <w:b/>
          <w:color w:val="4A442A" w:themeColor="background2" w:themeShade="40"/>
          <w:lang w:eastAsia="ru-RU"/>
        </w:rPr>
        <w:t xml:space="preserve">, </w:t>
      </w:r>
    </w:p>
    <w:p w:rsidR="00F52411" w:rsidRDefault="00F52411" w:rsidP="00F52411">
      <w:pPr>
        <w:spacing w:after="0" w:line="240" w:lineRule="auto"/>
        <w:ind w:right="-284" w:hanging="1134"/>
        <w:jc w:val="center"/>
        <w:outlineLvl w:val="1"/>
        <w:rPr>
          <w:rFonts w:ascii="Tahoma" w:hAnsi="Tahoma" w:cs="Tahoma"/>
          <w:color w:val="4A442A" w:themeColor="background2" w:themeShade="40"/>
        </w:rPr>
      </w:pPr>
      <w:r>
        <w:rPr>
          <w:rFonts w:ascii="Tahoma" w:hAnsi="Tahoma" w:cs="Tahoma"/>
          <w:color w:val="4A442A" w:themeColor="background2" w:themeShade="40"/>
        </w:rPr>
        <w:t xml:space="preserve">ул. </w:t>
      </w:r>
      <w:proofErr w:type="spellStart"/>
      <w:r>
        <w:rPr>
          <w:rFonts w:ascii="Tahoma" w:hAnsi="Tahoma" w:cs="Tahoma"/>
          <w:color w:val="4A442A" w:themeColor="background2" w:themeShade="40"/>
        </w:rPr>
        <w:t>Саид-Галеева</w:t>
      </w:r>
      <w:proofErr w:type="spellEnd"/>
      <w:r>
        <w:rPr>
          <w:rFonts w:ascii="Tahoma" w:hAnsi="Tahoma" w:cs="Tahoma"/>
          <w:color w:val="4A442A" w:themeColor="background2" w:themeShade="40"/>
        </w:rPr>
        <w:t xml:space="preserve">, д. 1. (ЖД ВОКЗАЛ КАЗАНЬ-1), конференц-зал отеля «ВОЛГА»  </w:t>
      </w:r>
      <w:r w:rsidRPr="00517589">
        <w:rPr>
          <w:rFonts w:ascii="Tahoma" w:hAnsi="Tahoma" w:cs="Tahoma"/>
          <w:color w:val="4A442A" w:themeColor="background2" w:themeShade="40"/>
          <w:u w:val="single"/>
        </w:rPr>
        <w:t>Время с 10.00 до 17.00</w:t>
      </w:r>
    </w:p>
    <w:p w:rsidR="0016320A" w:rsidRPr="00E56A2A" w:rsidRDefault="00276128" w:rsidP="00B812C2">
      <w:pPr>
        <w:pStyle w:val="a9"/>
        <w:shd w:val="clear" w:color="auto" w:fill="F2F2F2" w:themeFill="background1" w:themeFillShade="F2"/>
        <w:ind w:left="-360" w:hanging="349"/>
        <w:jc w:val="center"/>
        <w:rPr>
          <w:rFonts w:ascii="Arial" w:hAnsi="Arial" w:cs="Arial"/>
          <w:b/>
          <w:bCs/>
          <w:color w:val="89151C"/>
          <w:sz w:val="44"/>
          <w:szCs w:val="44"/>
        </w:rPr>
      </w:pPr>
      <w:r w:rsidRPr="00F52411">
        <w:rPr>
          <w:rFonts w:ascii="Arial" w:hAnsi="Arial" w:cs="Arial"/>
          <w:bCs/>
          <w:color w:val="89151C"/>
          <w:sz w:val="32"/>
          <w:szCs w:val="32"/>
          <w:u w:val="single"/>
        </w:rPr>
        <w:t>2</w:t>
      </w:r>
      <w:r w:rsidR="00F52411">
        <w:rPr>
          <w:rFonts w:ascii="Arial" w:hAnsi="Arial" w:cs="Arial"/>
          <w:bCs/>
          <w:color w:val="89151C"/>
          <w:sz w:val="32"/>
          <w:szCs w:val="32"/>
          <w:u w:val="single"/>
        </w:rPr>
        <w:t>8</w:t>
      </w:r>
      <w:r w:rsidR="0016320A" w:rsidRPr="00E56A2A">
        <w:rPr>
          <w:rFonts w:ascii="Arial" w:hAnsi="Arial" w:cs="Arial"/>
          <w:bCs/>
          <w:color w:val="89151C"/>
          <w:sz w:val="32"/>
          <w:szCs w:val="32"/>
          <w:u w:val="single"/>
        </w:rPr>
        <w:t>.</w:t>
      </w:r>
      <w:r w:rsidR="003D26C4" w:rsidRPr="00E56A2A">
        <w:rPr>
          <w:rFonts w:ascii="Arial" w:hAnsi="Arial" w:cs="Arial"/>
          <w:bCs/>
          <w:color w:val="89151C"/>
          <w:sz w:val="32"/>
          <w:szCs w:val="32"/>
          <w:u w:val="single"/>
        </w:rPr>
        <w:t>0</w:t>
      </w:r>
      <w:r w:rsidR="00F52411">
        <w:rPr>
          <w:rFonts w:ascii="Arial" w:hAnsi="Arial" w:cs="Arial"/>
          <w:bCs/>
          <w:color w:val="89151C"/>
          <w:sz w:val="32"/>
          <w:szCs w:val="32"/>
          <w:u w:val="single"/>
        </w:rPr>
        <w:t>6</w:t>
      </w:r>
      <w:r w:rsidR="0016320A" w:rsidRPr="00E56A2A">
        <w:rPr>
          <w:rFonts w:ascii="Arial" w:hAnsi="Arial" w:cs="Arial"/>
          <w:bCs/>
          <w:color w:val="89151C"/>
          <w:sz w:val="32"/>
          <w:szCs w:val="32"/>
          <w:u w:val="single"/>
        </w:rPr>
        <w:t>.1</w:t>
      </w:r>
      <w:r w:rsidR="003D26C4" w:rsidRPr="00E56A2A">
        <w:rPr>
          <w:rFonts w:ascii="Arial" w:hAnsi="Arial" w:cs="Arial"/>
          <w:bCs/>
          <w:color w:val="89151C"/>
          <w:sz w:val="32"/>
          <w:szCs w:val="32"/>
          <w:u w:val="single"/>
        </w:rPr>
        <w:t>8</w:t>
      </w:r>
      <w:r w:rsidR="0016320A" w:rsidRPr="00E56A2A">
        <w:rPr>
          <w:rFonts w:ascii="Arial" w:hAnsi="Arial" w:cs="Arial"/>
          <w:bCs/>
          <w:color w:val="89151C"/>
          <w:sz w:val="32"/>
          <w:szCs w:val="32"/>
          <w:u w:val="single"/>
        </w:rPr>
        <w:t xml:space="preserve">. </w:t>
      </w:r>
      <w:r w:rsidR="0016320A" w:rsidRPr="00E56A2A">
        <w:rPr>
          <w:rFonts w:ascii="Arial" w:hAnsi="Arial" w:cs="Arial"/>
          <w:bCs/>
          <w:color w:val="89151C"/>
          <w:sz w:val="32"/>
          <w:szCs w:val="32"/>
        </w:rPr>
        <w:t xml:space="preserve">Лектор: </w:t>
      </w:r>
      <w:r w:rsidR="0016320A" w:rsidRPr="00E56A2A">
        <w:rPr>
          <w:rFonts w:ascii="Arial" w:hAnsi="Arial" w:cs="Arial"/>
          <w:b/>
          <w:bCs/>
          <w:color w:val="89151C"/>
          <w:sz w:val="44"/>
          <w:szCs w:val="44"/>
        </w:rPr>
        <w:t>Зайцев Олег Романович,</w:t>
      </w:r>
    </w:p>
    <w:p w:rsidR="003D26C4" w:rsidRPr="00E56A2A" w:rsidRDefault="00B812C2" w:rsidP="00E56A2A">
      <w:pPr>
        <w:shd w:val="clear" w:color="auto" w:fill="F2F2F2" w:themeFill="background1" w:themeFillShade="F2"/>
        <w:spacing w:after="0" w:line="240" w:lineRule="atLeast"/>
        <w:ind w:left="-426" w:hanging="349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E56A2A">
        <w:rPr>
          <w:rFonts w:ascii="Arial" w:hAnsi="Arial" w:cs="Arial"/>
          <w:sz w:val="24"/>
          <w:szCs w:val="24"/>
        </w:rPr>
        <w:t>к</w:t>
      </w:r>
      <w:r w:rsidR="00EB2AC0" w:rsidRPr="00E56A2A">
        <w:rPr>
          <w:rFonts w:ascii="Arial" w:hAnsi="Arial" w:cs="Arial"/>
          <w:sz w:val="24"/>
          <w:szCs w:val="24"/>
        </w:rPr>
        <w:t>.ю.н., консультант Исследовательского центра частного права им. С.С. Алексеева при Президенте РФ</w:t>
      </w:r>
      <w:r w:rsidRPr="00E56A2A">
        <w:rPr>
          <w:rFonts w:ascii="Arial" w:hAnsi="Arial" w:cs="Arial"/>
          <w:sz w:val="24"/>
          <w:szCs w:val="24"/>
        </w:rPr>
        <w:t xml:space="preserve">, участник разработки 488-ФЗ, 222-ФЗ, 360-ФЗ, основатель и руководитель </w:t>
      </w:r>
      <w:proofErr w:type="spellStart"/>
      <w:r w:rsidRPr="00E56A2A">
        <w:rPr>
          <w:rFonts w:ascii="Arial" w:hAnsi="Arial" w:cs="Arial"/>
          <w:sz w:val="24"/>
          <w:szCs w:val="24"/>
        </w:rPr>
        <w:t>Банкротного</w:t>
      </w:r>
      <w:proofErr w:type="spellEnd"/>
      <w:r w:rsidRPr="00E56A2A">
        <w:rPr>
          <w:rFonts w:ascii="Arial" w:hAnsi="Arial" w:cs="Arial"/>
          <w:sz w:val="24"/>
          <w:szCs w:val="24"/>
        </w:rPr>
        <w:t xml:space="preserve"> клуба</w:t>
      </w:r>
      <w:r w:rsidR="00EB2AC0" w:rsidRPr="00E56A2A">
        <w:rPr>
          <w:rFonts w:ascii="Arial" w:hAnsi="Arial" w:cs="Arial"/>
          <w:sz w:val="24"/>
          <w:szCs w:val="24"/>
        </w:rPr>
        <w:t>. Магистр частного права. Государственный советник юстиции 3 класса</w:t>
      </w:r>
      <w:r w:rsidRPr="00E56A2A">
        <w:rPr>
          <w:rFonts w:ascii="Arial" w:hAnsi="Arial" w:cs="Arial"/>
          <w:sz w:val="24"/>
          <w:szCs w:val="24"/>
        </w:rPr>
        <w:t>, до 2014г – ведущий советник ВАС РФ</w:t>
      </w:r>
      <w:r w:rsidR="00EB2AC0" w:rsidRPr="00E56A2A">
        <w:rPr>
          <w:rFonts w:ascii="Arial" w:hAnsi="Arial" w:cs="Arial"/>
          <w:sz w:val="24"/>
          <w:szCs w:val="24"/>
        </w:rPr>
        <w:t>.</w:t>
      </w:r>
      <w:r w:rsidR="00617637" w:rsidRPr="00E56A2A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617637" w:rsidRPr="00E56A2A" w:rsidRDefault="00617637" w:rsidP="00E56A2A">
      <w:pPr>
        <w:pStyle w:val="11"/>
        <w:numPr>
          <w:ilvl w:val="0"/>
          <w:numId w:val="21"/>
        </w:numPr>
        <w:ind w:left="-567" w:firstLine="0"/>
        <w:jc w:val="both"/>
        <w:rPr>
          <w:rFonts w:ascii="Arial" w:hAnsi="Arial" w:cs="Arial"/>
          <w:sz w:val="20"/>
          <w:szCs w:val="20"/>
        </w:rPr>
      </w:pPr>
      <w:r w:rsidRPr="00E56A2A">
        <w:rPr>
          <w:rFonts w:ascii="Arial" w:hAnsi="Arial" w:cs="Arial"/>
          <w:b/>
          <w:sz w:val="20"/>
          <w:szCs w:val="20"/>
          <w:u w:val="single"/>
        </w:rPr>
        <w:t>ОСПАРИВАНИЕ СДЕЛОК ПРИ БАНКРОТСТВЕ:</w:t>
      </w:r>
      <w:r w:rsidR="00E56A2A" w:rsidRPr="00E56A2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56A2A">
        <w:rPr>
          <w:rFonts w:ascii="Arial" w:hAnsi="Arial" w:cs="Arial"/>
          <w:sz w:val="20"/>
          <w:szCs w:val="20"/>
        </w:rPr>
        <w:t xml:space="preserve">Банкротные основания недействительности сделок (гл. III.1 Закона о банкротстве, постановление Пленума ВАС РФ № 63 от 23.12.2010 г.) (конкурсное оспаривание): основания оспаривания, </w:t>
      </w:r>
      <w:proofErr w:type="spellStart"/>
      <w:r w:rsidRPr="00E56A2A">
        <w:rPr>
          <w:rFonts w:ascii="Arial" w:hAnsi="Arial" w:cs="Arial"/>
          <w:sz w:val="20"/>
          <w:szCs w:val="20"/>
        </w:rPr>
        <w:t>управомоченные</w:t>
      </w:r>
      <w:proofErr w:type="spellEnd"/>
      <w:r w:rsidRPr="00E56A2A">
        <w:rPr>
          <w:rFonts w:ascii="Arial" w:hAnsi="Arial" w:cs="Arial"/>
          <w:sz w:val="20"/>
          <w:szCs w:val="20"/>
        </w:rPr>
        <w:t xml:space="preserve"> на оспаривание, исковая давность, последствия оспаривания и </w:t>
      </w:r>
      <w:proofErr w:type="spellStart"/>
      <w:r w:rsidRPr="00E56A2A">
        <w:rPr>
          <w:rFonts w:ascii="Arial" w:hAnsi="Arial" w:cs="Arial"/>
          <w:sz w:val="20"/>
          <w:szCs w:val="20"/>
        </w:rPr>
        <w:t>т.д</w:t>
      </w:r>
      <w:proofErr w:type="spellEnd"/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 xml:space="preserve">Оспаривание сделок во вред кредиторам вне процедуры банкротства (внеконкурсное оспаривание): практика Судебной коллегии по гражданским делам Верховного Суда РФ, применимость в делах о банкротстве и </w:t>
      </w:r>
      <w:proofErr w:type="spellStart"/>
      <w:r w:rsidRPr="00E56A2A">
        <w:rPr>
          <w:rFonts w:ascii="Arial" w:hAnsi="Arial" w:cs="Arial"/>
          <w:sz w:val="20"/>
          <w:szCs w:val="20"/>
        </w:rPr>
        <w:t>т.д</w:t>
      </w:r>
      <w:proofErr w:type="spellEnd"/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Изменения Закона о банкротстве в части конкурсного оспаривания в 2016 г.</w:t>
      </w:r>
    </w:p>
    <w:p w:rsidR="00617637" w:rsidRPr="00E56A2A" w:rsidRDefault="00617637" w:rsidP="00E56A2A">
      <w:pPr>
        <w:pStyle w:val="11"/>
        <w:numPr>
          <w:ilvl w:val="0"/>
          <w:numId w:val="21"/>
        </w:numPr>
        <w:ind w:left="-567" w:firstLine="0"/>
        <w:jc w:val="both"/>
        <w:rPr>
          <w:rFonts w:ascii="Arial" w:hAnsi="Arial" w:cs="Arial"/>
          <w:sz w:val="20"/>
          <w:szCs w:val="20"/>
        </w:rPr>
      </w:pPr>
      <w:r w:rsidRPr="00E56A2A">
        <w:rPr>
          <w:rFonts w:ascii="Arial" w:hAnsi="Arial" w:cs="Arial"/>
          <w:b/>
          <w:sz w:val="20"/>
          <w:szCs w:val="20"/>
          <w:u w:val="single"/>
        </w:rPr>
        <w:t>БАНКРОТСТВО ГРАЖДАН</w:t>
      </w:r>
      <w:r w:rsidR="00E56A2A" w:rsidRPr="00E56A2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56A2A">
        <w:rPr>
          <w:rFonts w:ascii="Arial" w:hAnsi="Arial" w:cs="Arial"/>
          <w:sz w:val="20"/>
          <w:szCs w:val="20"/>
        </w:rPr>
        <w:t>Процедуры реструктуризации долгов и реализации имущества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Материальная и процессуальная дееспособность гражданина в ходе процедур банкротства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Финансирование банкротства гражданина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Какое имущество не входит в конкурсную массу гражданина? Проблема роскошного единственного жилья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Списание долгов при банкротстве гражданина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Противодействие злоупотреблениям при банкротстве граждан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Утверждение плана реструктуризации долгов вопреки воле кредиторов или должника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Судьба общего имущества и общих долгов супругов при банкротстве</w:t>
      </w:r>
      <w:r w:rsidR="00064421" w:rsidRPr="00E56A2A">
        <w:rPr>
          <w:rFonts w:ascii="Arial" w:hAnsi="Arial" w:cs="Arial"/>
          <w:sz w:val="20"/>
          <w:szCs w:val="20"/>
        </w:rPr>
        <w:t>; иное актуальное</w:t>
      </w:r>
      <w:r w:rsidRPr="00E56A2A">
        <w:rPr>
          <w:rFonts w:ascii="Arial" w:hAnsi="Arial" w:cs="Arial"/>
          <w:sz w:val="20"/>
          <w:szCs w:val="20"/>
        </w:rPr>
        <w:t xml:space="preserve"> </w:t>
      </w:r>
    </w:p>
    <w:p w:rsidR="005A6AB9" w:rsidRPr="00E56A2A" w:rsidRDefault="005A6AB9" w:rsidP="00E56A2A">
      <w:pPr>
        <w:pStyle w:val="11"/>
        <w:ind w:left="-567"/>
        <w:jc w:val="both"/>
        <w:rPr>
          <w:rFonts w:ascii="Arial" w:hAnsi="Arial" w:cs="Arial"/>
          <w:sz w:val="20"/>
          <w:szCs w:val="20"/>
        </w:rPr>
      </w:pPr>
      <w:r w:rsidRPr="00E56A2A">
        <w:rPr>
          <w:rFonts w:ascii="Arial" w:hAnsi="Arial" w:cs="Arial"/>
          <w:sz w:val="20"/>
          <w:szCs w:val="20"/>
        </w:rPr>
        <w:t xml:space="preserve">3 . </w:t>
      </w:r>
      <w:r w:rsidR="009F58BB" w:rsidRPr="00E56A2A">
        <w:rPr>
          <w:rFonts w:ascii="Arial" w:hAnsi="Arial" w:cs="Arial"/>
          <w:sz w:val="20"/>
          <w:szCs w:val="20"/>
        </w:rPr>
        <w:t xml:space="preserve">    </w:t>
      </w:r>
      <w:r w:rsidR="00617637" w:rsidRPr="00E56A2A">
        <w:rPr>
          <w:rFonts w:ascii="Arial" w:hAnsi="Arial" w:cs="Arial"/>
          <w:b/>
          <w:sz w:val="20"/>
          <w:szCs w:val="20"/>
          <w:u w:val="single"/>
        </w:rPr>
        <w:t xml:space="preserve">АКТУАЛЬНЫЕ ВОПРОСЫ СУБСИДИАРНОЙ ОТВЕТСТВЕННОСТИ ПРИ БАНКРОТСТВЕ </w:t>
      </w:r>
    </w:p>
    <w:p w:rsidR="00617637" w:rsidRPr="00F52411" w:rsidRDefault="00617637" w:rsidP="00E56A2A">
      <w:pPr>
        <w:pStyle w:val="11"/>
        <w:ind w:left="-567"/>
        <w:jc w:val="both"/>
        <w:rPr>
          <w:rFonts w:ascii="Arial" w:hAnsi="Arial" w:cs="Arial"/>
          <w:sz w:val="20"/>
          <w:szCs w:val="20"/>
        </w:rPr>
      </w:pPr>
      <w:r w:rsidRPr="00E56A2A">
        <w:rPr>
          <w:rFonts w:ascii="Arial" w:hAnsi="Arial" w:cs="Arial"/>
          <w:sz w:val="20"/>
          <w:szCs w:val="20"/>
        </w:rPr>
        <w:t>Новые правила о субсидиарной ответственности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Субъекты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Раскрытие и поиск бенефициаров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Соотношение субсидиарной ответственности с убытками и другими средствами защиты. Влияние добровольной ликвидации и упрощенной процедуры банкротства на привлечение к субсидиарной ответственности. Возможность привлечения к субсидиарной ответственности без дела о банкротстве, Привлечение контролирующих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Процессуальные особенности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Множественность лиц на стороне истца. Косвенный иск. Порядок привлечения к ответственности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Виды субсидиарной ответственности при банкротстве. Ответственность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Соотношение различных составов ответственности между собой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Исковая давность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Реализация требования о привлечении к субсидиарной ответственности, подтвержденного судебным актом, продавать или взыскивать?</w:t>
      </w:r>
      <w:r w:rsidR="00064421" w:rsidRPr="00E56A2A">
        <w:rPr>
          <w:rFonts w:ascii="Arial" w:hAnsi="Arial" w:cs="Arial"/>
          <w:sz w:val="20"/>
          <w:szCs w:val="20"/>
        </w:rPr>
        <w:t xml:space="preserve">; </w:t>
      </w:r>
      <w:r w:rsidRPr="00E56A2A">
        <w:rPr>
          <w:rFonts w:ascii="Arial" w:hAnsi="Arial" w:cs="Arial"/>
          <w:sz w:val="20"/>
          <w:szCs w:val="20"/>
        </w:rPr>
        <w:t>Перспективы дальнейшего развития данного механизма защиты прав кредиторов.</w:t>
      </w:r>
    </w:p>
    <w:p w:rsidR="00276128" w:rsidRPr="00F52411" w:rsidRDefault="00276128" w:rsidP="00E56A2A">
      <w:pPr>
        <w:pStyle w:val="11"/>
        <w:ind w:left="-567"/>
        <w:jc w:val="both"/>
        <w:rPr>
          <w:rFonts w:ascii="Arial" w:hAnsi="Arial" w:cs="Arial"/>
          <w:sz w:val="20"/>
          <w:szCs w:val="20"/>
        </w:rPr>
      </w:pPr>
    </w:p>
    <w:p w:rsidR="00276128" w:rsidRPr="00D32E1E" w:rsidRDefault="00276128" w:rsidP="00276128">
      <w:pPr>
        <w:shd w:val="clear" w:color="auto" w:fill="F2F2F2" w:themeFill="background1" w:themeFillShade="F2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89151C"/>
          <w:sz w:val="44"/>
          <w:szCs w:val="44"/>
          <w:lang w:eastAsia="ru-RU"/>
        </w:rPr>
      </w:pPr>
      <w:r w:rsidRPr="00F52411">
        <w:rPr>
          <w:rFonts w:ascii="Arial" w:eastAsia="Times New Roman" w:hAnsi="Arial" w:cs="Arial"/>
          <w:bCs/>
          <w:color w:val="89151C"/>
          <w:sz w:val="32"/>
          <w:szCs w:val="32"/>
          <w:u w:val="single"/>
          <w:lang w:eastAsia="ru-RU"/>
        </w:rPr>
        <w:t>2</w:t>
      </w:r>
      <w:r w:rsidR="00F52411">
        <w:rPr>
          <w:rFonts w:ascii="Arial" w:eastAsia="Times New Roman" w:hAnsi="Arial" w:cs="Arial"/>
          <w:bCs/>
          <w:color w:val="89151C"/>
          <w:sz w:val="32"/>
          <w:szCs w:val="32"/>
          <w:u w:val="single"/>
          <w:lang w:eastAsia="ru-RU"/>
        </w:rPr>
        <w:t>9</w:t>
      </w:r>
      <w:r w:rsidRPr="0016320A">
        <w:rPr>
          <w:rFonts w:ascii="Arial" w:eastAsia="Times New Roman" w:hAnsi="Arial" w:cs="Arial"/>
          <w:bCs/>
          <w:color w:val="89151C"/>
          <w:sz w:val="32"/>
          <w:szCs w:val="32"/>
          <w:u w:val="single"/>
          <w:lang w:eastAsia="ru-RU"/>
        </w:rPr>
        <w:t>.</w:t>
      </w:r>
      <w:r>
        <w:rPr>
          <w:rFonts w:ascii="Arial" w:eastAsia="Times New Roman" w:hAnsi="Arial" w:cs="Arial"/>
          <w:bCs/>
          <w:color w:val="89151C"/>
          <w:sz w:val="32"/>
          <w:szCs w:val="32"/>
          <w:u w:val="single"/>
          <w:lang w:eastAsia="ru-RU"/>
        </w:rPr>
        <w:t>0</w:t>
      </w:r>
      <w:r w:rsidR="00F52411">
        <w:rPr>
          <w:rFonts w:ascii="Arial" w:eastAsia="Times New Roman" w:hAnsi="Arial" w:cs="Arial"/>
          <w:bCs/>
          <w:color w:val="89151C"/>
          <w:sz w:val="32"/>
          <w:szCs w:val="32"/>
          <w:u w:val="single"/>
          <w:lang w:eastAsia="ru-RU"/>
        </w:rPr>
        <w:t>6</w:t>
      </w:r>
      <w:r w:rsidRPr="0016320A">
        <w:rPr>
          <w:rFonts w:ascii="Arial" w:eastAsia="Times New Roman" w:hAnsi="Arial" w:cs="Arial"/>
          <w:bCs/>
          <w:color w:val="89151C"/>
          <w:sz w:val="32"/>
          <w:szCs w:val="32"/>
          <w:u w:val="single"/>
          <w:lang w:eastAsia="ru-RU"/>
        </w:rPr>
        <w:t>.1</w:t>
      </w:r>
      <w:r w:rsidRPr="005D5E3F">
        <w:rPr>
          <w:rFonts w:ascii="Arial" w:eastAsia="Times New Roman" w:hAnsi="Arial" w:cs="Arial"/>
          <w:bCs/>
          <w:color w:val="89151C"/>
          <w:sz w:val="32"/>
          <w:szCs w:val="32"/>
          <w:u w:val="single"/>
          <w:lang w:eastAsia="ru-RU"/>
        </w:rPr>
        <w:t>7</w:t>
      </w:r>
      <w:r w:rsidRPr="0016320A">
        <w:rPr>
          <w:rFonts w:ascii="Arial" w:eastAsia="Times New Roman" w:hAnsi="Arial" w:cs="Arial"/>
          <w:bCs/>
          <w:color w:val="89151C"/>
          <w:sz w:val="32"/>
          <w:szCs w:val="32"/>
          <w:u w:val="single"/>
          <w:lang w:eastAsia="ru-RU"/>
        </w:rPr>
        <w:t xml:space="preserve">. </w:t>
      </w:r>
      <w:r w:rsidRPr="00A75E16">
        <w:rPr>
          <w:rFonts w:ascii="Arial" w:eastAsia="Times New Roman" w:hAnsi="Arial" w:cs="Arial"/>
          <w:bCs/>
          <w:color w:val="89151C"/>
          <w:sz w:val="32"/>
          <w:szCs w:val="32"/>
          <w:lang w:eastAsia="ru-RU"/>
        </w:rPr>
        <w:t xml:space="preserve">Лектор: </w:t>
      </w:r>
      <w:r w:rsidRPr="00D32E1E">
        <w:rPr>
          <w:rFonts w:ascii="Arial" w:eastAsia="Times New Roman" w:hAnsi="Arial" w:cs="Arial"/>
          <w:b/>
          <w:bCs/>
          <w:color w:val="89151C"/>
          <w:sz w:val="44"/>
          <w:szCs w:val="44"/>
          <w:lang w:eastAsia="ru-RU"/>
        </w:rPr>
        <w:t>Никитина Ольга Александровна,</w:t>
      </w:r>
    </w:p>
    <w:p w:rsidR="00276128" w:rsidRPr="00EB2AC0" w:rsidRDefault="00276128" w:rsidP="00276128">
      <w:pPr>
        <w:shd w:val="clear" w:color="auto" w:fill="F2F2F2" w:themeFill="background1" w:themeFillShade="F2"/>
        <w:spacing w:after="0" w:line="240" w:lineRule="auto"/>
        <w:ind w:hanging="567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Главный консультант Министерства юстиции РФ, к.ю.н., действительный государственный советник юстиции 1 класса, </w:t>
      </w:r>
      <w:r w:rsidRPr="00EB2A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советник Высшего Арбитражного Суда РФ в отставке,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2AC0">
        <w:rPr>
          <w:rFonts w:ascii="Arial" w:eastAsia="Times New Roman" w:hAnsi="Arial" w:cs="Arial"/>
          <w:bCs/>
          <w:sz w:val="24"/>
          <w:szCs w:val="24"/>
          <w:lang w:eastAsia="ru-RU"/>
        </w:rPr>
        <w:t>консультант по вопросам банкротства в РФ</w:t>
      </w:r>
    </w:p>
    <w:p w:rsidR="00276128" w:rsidRPr="00E56A2A" w:rsidRDefault="00276128" w:rsidP="00276128">
      <w:pPr>
        <w:pStyle w:val="11"/>
        <w:numPr>
          <w:ilvl w:val="0"/>
          <w:numId w:val="20"/>
        </w:numPr>
        <w:ind w:left="-567" w:firstLine="0"/>
        <w:jc w:val="both"/>
        <w:rPr>
          <w:rFonts w:ascii="Arial" w:hAnsi="Arial" w:cs="Arial"/>
          <w:sz w:val="20"/>
          <w:szCs w:val="20"/>
        </w:rPr>
      </w:pPr>
      <w:r w:rsidRPr="00E56A2A">
        <w:rPr>
          <w:rFonts w:ascii="Arial" w:hAnsi="Arial" w:cs="Arial"/>
          <w:b/>
          <w:sz w:val="20"/>
          <w:szCs w:val="20"/>
          <w:u w:val="single"/>
        </w:rPr>
        <w:t>НОВЕЛЛЫ ЗАКОНОДАТЕЛЬСТВА и СУДЕБНО</w:t>
      </w:r>
      <w:r>
        <w:rPr>
          <w:rFonts w:ascii="Arial" w:hAnsi="Arial" w:cs="Arial"/>
          <w:b/>
          <w:sz w:val="20"/>
          <w:szCs w:val="20"/>
          <w:u w:val="single"/>
        </w:rPr>
        <w:t>Й</w:t>
      </w:r>
      <w:r w:rsidRPr="00E56A2A">
        <w:rPr>
          <w:rFonts w:ascii="Arial" w:hAnsi="Arial" w:cs="Arial"/>
          <w:b/>
          <w:sz w:val="20"/>
          <w:szCs w:val="20"/>
          <w:u w:val="single"/>
        </w:rPr>
        <w:t xml:space="preserve"> ПРАКТИКИ в 2018 г..</w:t>
      </w:r>
      <w:r w:rsidRPr="00E56A2A">
        <w:rPr>
          <w:rFonts w:ascii="Arial" w:hAnsi="Arial" w:cs="Arial"/>
          <w:sz w:val="20"/>
          <w:szCs w:val="20"/>
        </w:rPr>
        <w:t xml:space="preserve"> Сложные вопросы правоприменения – имущество, торги, требования, расходы, иное. Перспективы нововведений..</w:t>
      </w:r>
    </w:p>
    <w:p w:rsidR="00276128" w:rsidRPr="00E56A2A" w:rsidRDefault="00276128" w:rsidP="00276128">
      <w:pPr>
        <w:pStyle w:val="11"/>
        <w:numPr>
          <w:ilvl w:val="0"/>
          <w:numId w:val="20"/>
        </w:numPr>
        <w:ind w:left="-567" w:firstLine="0"/>
        <w:rPr>
          <w:rFonts w:ascii="Arial" w:hAnsi="Arial" w:cs="Arial"/>
          <w:sz w:val="20"/>
          <w:szCs w:val="20"/>
        </w:rPr>
      </w:pPr>
      <w:r w:rsidRPr="00E56A2A">
        <w:rPr>
          <w:rFonts w:ascii="Arial" w:hAnsi="Arial" w:cs="Arial"/>
          <w:b/>
          <w:sz w:val="20"/>
          <w:szCs w:val="20"/>
          <w:u w:val="single"/>
        </w:rPr>
        <w:t>АРБИТРАЖНЫЙ УПРАВЛЯЮЩИЙ</w:t>
      </w:r>
      <w:r w:rsidRPr="00E56A2A">
        <w:rPr>
          <w:rFonts w:ascii="Arial" w:hAnsi="Arial" w:cs="Arial"/>
          <w:sz w:val="20"/>
          <w:szCs w:val="20"/>
        </w:rPr>
        <w:t xml:space="preserve"> – особенности изменений законодательства в 2018году, правовое положение, предстоящие изменения. </w:t>
      </w:r>
    </w:p>
    <w:p w:rsidR="00276128" w:rsidRPr="00E56A2A" w:rsidRDefault="00276128" w:rsidP="00276128">
      <w:pPr>
        <w:pStyle w:val="11"/>
        <w:numPr>
          <w:ilvl w:val="0"/>
          <w:numId w:val="20"/>
        </w:numPr>
        <w:ind w:left="-567" w:right="-142" w:firstLine="0"/>
        <w:rPr>
          <w:rFonts w:ascii="Arial" w:hAnsi="Arial" w:cs="Arial"/>
          <w:sz w:val="20"/>
          <w:szCs w:val="20"/>
        </w:rPr>
      </w:pPr>
      <w:r w:rsidRPr="00E56A2A">
        <w:rPr>
          <w:rFonts w:ascii="Arial" w:hAnsi="Arial" w:cs="Arial"/>
          <w:b/>
          <w:sz w:val="20"/>
          <w:szCs w:val="20"/>
          <w:u w:val="single"/>
        </w:rPr>
        <w:t xml:space="preserve">ЗАЛОГОВЫЕ </w:t>
      </w:r>
      <w:proofErr w:type="spellStart"/>
      <w:r w:rsidRPr="00E56A2A">
        <w:rPr>
          <w:rFonts w:ascii="Arial" w:hAnsi="Arial" w:cs="Arial"/>
          <w:b/>
          <w:sz w:val="20"/>
          <w:szCs w:val="20"/>
          <w:u w:val="single"/>
        </w:rPr>
        <w:t>ТРЕБОВАНИЯ</w:t>
      </w:r>
      <w:r w:rsidRPr="00E56A2A">
        <w:rPr>
          <w:rFonts w:ascii="Arial" w:hAnsi="Arial" w:cs="Arial"/>
          <w:sz w:val="20"/>
          <w:szCs w:val="20"/>
        </w:rPr>
        <w:t>.Залоговые</w:t>
      </w:r>
      <w:proofErr w:type="spellEnd"/>
      <w:r w:rsidRPr="00E56A2A">
        <w:rPr>
          <w:rFonts w:ascii="Arial" w:hAnsi="Arial" w:cs="Arial"/>
          <w:sz w:val="20"/>
          <w:szCs w:val="20"/>
        </w:rPr>
        <w:t xml:space="preserve"> требования при банкротстве, комментарии новой практик</w:t>
      </w:r>
      <w:r>
        <w:rPr>
          <w:rFonts w:ascii="Arial" w:hAnsi="Arial" w:cs="Arial"/>
          <w:sz w:val="20"/>
          <w:szCs w:val="20"/>
        </w:rPr>
        <w:t xml:space="preserve">и. </w:t>
      </w:r>
    </w:p>
    <w:p w:rsidR="00276128" w:rsidRPr="00E56A2A" w:rsidRDefault="00276128" w:rsidP="00276128">
      <w:pPr>
        <w:pStyle w:val="11"/>
        <w:numPr>
          <w:ilvl w:val="0"/>
          <w:numId w:val="20"/>
        </w:numPr>
        <w:ind w:left="-567" w:firstLine="0"/>
        <w:rPr>
          <w:rFonts w:ascii="Arial" w:hAnsi="Arial" w:cs="Arial"/>
          <w:sz w:val="20"/>
          <w:szCs w:val="20"/>
        </w:rPr>
      </w:pPr>
      <w:r w:rsidRPr="00E56A2A">
        <w:rPr>
          <w:rFonts w:ascii="Arial" w:hAnsi="Arial" w:cs="Arial"/>
          <w:b/>
          <w:sz w:val="20"/>
          <w:szCs w:val="20"/>
          <w:u w:val="single"/>
        </w:rPr>
        <w:t>НОВАЯ ПРАКТИКА ВС РФ</w:t>
      </w:r>
      <w:r w:rsidRPr="00E56A2A">
        <w:rPr>
          <w:rFonts w:ascii="Arial" w:hAnsi="Arial" w:cs="Arial"/>
          <w:sz w:val="20"/>
          <w:szCs w:val="20"/>
        </w:rPr>
        <w:t xml:space="preserve"> по делам о банкротстве. Проект Постановления Пленума Верховного суда РФ применение на местах, сложности и практические вопросы их решения, комментарии.</w:t>
      </w:r>
    </w:p>
    <w:p w:rsidR="00276128" w:rsidRPr="00E56A2A" w:rsidRDefault="00276128" w:rsidP="00276128">
      <w:pPr>
        <w:spacing w:after="0" w:line="240" w:lineRule="auto"/>
        <w:ind w:hanging="567"/>
        <w:jc w:val="center"/>
        <w:rPr>
          <w:rFonts w:ascii="Arial" w:hAnsi="Arial" w:cs="Arial"/>
          <w:color w:val="4A442A" w:themeColor="background2" w:themeShade="40"/>
          <w:sz w:val="16"/>
          <w:szCs w:val="16"/>
        </w:rPr>
      </w:pPr>
    </w:p>
    <w:p w:rsidR="00276128" w:rsidRPr="00276128" w:rsidRDefault="00276128" w:rsidP="00E56A2A">
      <w:pPr>
        <w:pStyle w:val="11"/>
        <w:ind w:left="-567"/>
        <w:jc w:val="both"/>
        <w:rPr>
          <w:rFonts w:ascii="Arial" w:hAnsi="Arial" w:cs="Arial"/>
          <w:sz w:val="20"/>
          <w:szCs w:val="20"/>
        </w:rPr>
      </w:pPr>
    </w:p>
    <w:p w:rsidR="002B53F9" w:rsidRPr="00E56A2A" w:rsidRDefault="002B53F9" w:rsidP="002B53F9">
      <w:pPr>
        <w:pStyle w:val="a8"/>
        <w:spacing w:after="0" w:line="240" w:lineRule="auto"/>
        <w:ind w:left="-493" w:right="-284" w:hanging="500"/>
        <w:jc w:val="center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E56A2A">
        <w:rPr>
          <w:rFonts w:ascii="Arial" w:eastAsia="Calibri" w:hAnsi="Arial" w:cs="Arial"/>
          <w:b/>
          <w:color w:val="000000"/>
          <w:sz w:val="18"/>
          <w:szCs w:val="18"/>
          <w:shd w:val="clear" w:color="auto" w:fill="FFFFFF"/>
          <w:lang w:eastAsia="ru-RU"/>
        </w:rPr>
        <w:t>**********************************************************************************************************************************************</w:t>
      </w:r>
    </w:p>
    <w:p w:rsidR="004E1822" w:rsidRPr="00E927E6" w:rsidRDefault="00D32E1E" w:rsidP="00E56A2A">
      <w:pPr>
        <w:pStyle w:val="a4"/>
        <w:tabs>
          <w:tab w:val="left" w:pos="-284"/>
          <w:tab w:val="center" w:pos="4818"/>
        </w:tabs>
        <w:ind w:left="-284" w:right="-443"/>
        <w:rPr>
          <w:rFonts w:ascii="Arial" w:hAnsi="Arial" w:cs="Arial"/>
          <w:b/>
          <w:color w:val="C00000"/>
        </w:rPr>
      </w:pPr>
      <w:r w:rsidRPr="00E927E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E1822" w:rsidRPr="00E927E6">
        <w:rPr>
          <w:rFonts w:ascii="Arial" w:hAnsi="Arial" w:cs="Arial"/>
          <w:b/>
          <w:color w:val="C00000"/>
        </w:rPr>
        <w:t xml:space="preserve">СТОИМОСТЬ УЧАСТИЯ </w:t>
      </w:r>
      <w:r w:rsidR="005A0E95">
        <w:rPr>
          <w:rFonts w:ascii="Arial" w:hAnsi="Arial" w:cs="Arial"/>
          <w:b/>
          <w:color w:val="C00000"/>
        </w:rPr>
        <w:t xml:space="preserve">за день </w:t>
      </w:r>
      <w:r w:rsidR="008548E7" w:rsidRPr="00E927E6">
        <w:rPr>
          <w:rFonts w:ascii="Arial" w:hAnsi="Arial" w:cs="Arial"/>
          <w:b/>
          <w:color w:val="C00000"/>
        </w:rPr>
        <w:t>–</w:t>
      </w:r>
      <w:r w:rsidR="00CB5D79" w:rsidRPr="00E927E6">
        <w:rPr>
          <w:rFonts w:ascii="Arial" w:hAnsi="Arial" w:cs="Arial"/>
          <w:b/>
          <w:color w:val="C00000"/>
        </w:rPr>
        <w:t xml:space="preserve"> </w:t>
      </w:r>
      <w:r w:rsidR="008548E7" w:rsidRPr="00E927E6">
        <w:rPr>
          <w:rFonts w:ascii="Arial" w:hAnsi="Arial" w:cs="Arial"/>
          <w:b/>
          <w:color w:val="C00000"/>
        </w:rPr>
        <w:t xml:space="preserve">5 </w:t>
      </w:r>
      <w:r w:rsidR="00F52411">
        <w:rPr>
          <w:rFonts w:ascii="Arial" w:hAnsi="Arial" w:cs="Arial"/>
          <w:b/>
          <w:color w:val="C00000"/>
        </w:rPr>
        <w:t>5</w:t>
      </w:r>
      <w:r w:rsidR="008548E7" w:rsidRPr="00E927E6">
        <w:rPr>
          <w:rFonts w:ascii="Arial" w:hAnsi="Arial" w:cs="Arial"/>
          <w:b/>
          <w:color w:val="C00000"/>
        </w:rPr>
        <w:t>00</w:t>
      </w:r>
      <w:r w:rsidR="004E1822" w:rsidRPr="00E927E6">
        <w:rPr>
          <w:rFonts w:ascii="Arial" w:hAnsi="Arial" w:cs="Arial"/>
          <w:b/>
          <w:color w:val="C00000"/>
        </w:rPr>
        <w:t xml:space="preserve"> рублей,  </w:t>
      </w:r>
      <w:r w:rsidR="008548E7" w:rsidRPr="00E927E6">
        <w:rPr>
          <w:rFonts w:ascii="Arial" w:hAnsi="Arial" w:cs="Arial"/>
          <w:b/>
          <w:color w:val="C00000"/>
        </w:rPr>
        <w:t xml:space="preserve">за два дня – 10 000 рублей, </w:t>
      </w:r>
      <w:r w:rsidR="004E1822" w:rsidRPr="00E927E6">
        <w:rPr>
          <w:rFonts w:ascii="Arial" w:hAnsi="Arial" w:cs="Arial"/>
          <w:b/>
          <w:color w:val="C00000"/>
        </w:rPr>
        <w:t>НДС нет.</w:t>
      </w:r>
      <w:r w:rsidR="008835A3" w:rsidRPr="00E927E6">
        <w:rPr>
          <w:rFonts w:ascii="Arial" w:hAnsi="Arial" w:cs="Arial"/>
          <w:b/>
          <w:color w:val="C00000"/>
        </w:rPr>
        <w:t xml:space="preserve"> </w:t>
      </w:r>
    </w:p>
    <w:p w:rsidR="00E56A2A" w:rsidRPr="00276128" w:rsidRDefault="00E56A2A" w:rsidP="00EF373B">
      <w:pPr>
        <w:pStyle w:val="a4"/>
        <w:tabs>
          <w:tab w:val="left" w:pos="-284"/>
          <w:tab w:val="center" w:pos="4818"/>
        </w:tabs>
        <w:ind w:left="-284" w:right="-443" w:hanging="567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F373B" w:rsidRPr="00E927E6" w:rsidRDefault="00EF373B" w:rsidP="00EF373B">
      <w:pPr>
        <w:pStyle w:val="a4"/>
        <w:tabs>
          <w:tab w:val="left" w:pos="-284"/>
          <w:tab w:val="center" w:pos="4818"/>
        </w:tabs>
        <w:ind w:left="-284" w:right="-443" w:hanging="567"/>
        <w:jc w:val="center"/>
        <w:rPr>
          <w:rFonts w:ascii="Arial" w:hAnsi="Arial" w:cs="Arial"/>
          <w:b/>
          <w:color w:val="595959" w:themeColor="text1" w:themeTint="A6"/>
        </w:rPr>
      </w:pPr>
      <w:r w:rsidRPr="00E927E6">
        <w:rPr>
          <w:rFonts w:ascii="Arial" w:hAnsi="Arial" w:cs="Arial"/>
          <w:b/>
          <w:color w:val="595959" w:themeColor="text1" w:themeTint="A6"/>
        </w:rPr>
        <w:t xml:space="preserve">В продаже также  – видео+ аудио+ метод.материал+ сертификат </w:t>
      </w:r>
    </w:p>
    <w:p w:rsidR="00EF373B" w:rsidRPr="00E927E6" w:rsidRDefault="00796E0B" w:rsidP="00EF373B">
      <w:pPr>
        <w:pStyle w:val="a4"/>
        <w:tabs>
          <w:tab w:val="left" w:pos="-284"/>
          <w:tab w:val="center" w:pos="4818"/>
        </w:tabs>
        <w:ind w:left="-284" w:right="-443" w:hanging="567"/>
        <w:jc w:val="center"/>
        <w:rPr>
          <w:rFonts w:ascii="Arial" w:hAnsi="Arial" w:cs="Arial"/>
          <w:b/>
          <w:color w:val="595959" w:themeColor="text1" w:themeTint="A6"/>
        </w:rPr>
      </w:pPr>
      <w:r w:rsidRPr="00E927E6">
        <w:rPr>
          <w:rFonts w:ascii="Arial" w:hAnsi="Arial" w:cs="Arial"/>
          <w:b/>
          <w:color w:val="595959" w:themeColor="text1" w:themeTint="A6"/>
        </w:rPr>
        <w:t>семинара</w:t>
      </w:r>
      <w:r w:rsidR="00EF373B" w:rsidRPr="00E927E6">
        <w:rPr>
          <w:rFonts w:ascii="Arial" w:hAnsi="Arial" w:cs="Arial"/>
          <w:b/>
          <w:color w:val="595959" w:themeColor="text1" w:themeTint="A6"/>
        </w:rPr>
        <w:t xml:space="preserve"> Никитиной О.А. и Зайцева О.Р </w:t>
      </w:r>
      <w:r w:rsidRPr="00E927E6">
        <w:rPr>
          <w:rFonts w:ascii="Arial" w:hAnsi="Arial" w:cs="Arial"/>
          <w:b/>
          <w:color w:val="595959" w:themeColor="text1" w:themeTint="A6"/>
        </w:rPr>
        <w:t xml:space="preserve">«Банкротство 2018» </w:t>
      </w:r>
      <w:r w:rsidR="00EF373B" w:rsidRPr="00E927E6">
        <w:rPr>
          <w:rFonts w:ascii="Arial" w:hAnsi="Arial" w:cs="Arial"/>
          <w:b/>
          <w:color w:val="595959" w:themeColor="text1" w:themeTint="A6"/>
        </w:rPr>
        <w:t xml:space="preserve">-  4500 рублей, </w:t>
      </w:r>
    </w:p>
    <w:p w:rsidR="00DA2910" w:rsidRPr="00E927E6" w:rsidRDefault="00EF373B" w:rsidP="00EF373B">
      <w:pPr>
        <w:pStyle w:val="a4"/>
        <w:tabs>
          <w:tab w:val="left" w:pos="-284"/>
          <w:tab w:val="center" w:pos="4818"/>
        </w:tabs>
        <w:ind w:left="-284" w:right="-443" w:hanging="567"/>
        <w:jc w:val="center"/>
        <w:rPr>
          <w:rFonts w:ascii="Arial" w:hAnsi="Arial" w:cs="Arial"/>
          <w:b/>
          <w:color w:val="595959" w:themeColor="text1" w:themeTint="A6"/>
        </w:rPr>
      </w:pPr>
      <w:r w:rsidRPr="00E927E6">
        <w:rPr>
          <w:rFonts w:ascii="Arial" w:hAnsi="Arial" w:cs="Arial"/>
          <w:b/>
          <w:color w:val="595959" w:themeColor="text1" w:themeTint="A6"/>
        </w:rPr>
        <w:t>видео запись вебинара Зайцева О.Р.  «Банкротство граждан: актуальное» -  1500 рублей.</w:t>
      </w:r>
    </w:p>
    <w:p w:rsidR="00E56A2A" w:rsidRPr="00276128" w:rsidRDefault="00E56A2A" w:rsidP="00EF373B">
      <w:pPr>
        <w:pStyle w:val="a4"/>
        <w:tabs>
          <w:tab w:val="left" w:pos="-284"/>
          <w:tab w:val="center" w:pos="4818"/>
        </w:tabs>
        <w:ind w:left="-284" w:right="-443" w:hanging="567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E1822" w:rsidRPr="00E927E6" w:rsidRDefault="004E1822" w:rsidP="00676F32">
      <w:pPr>
        <w:pStyle w:val="a4"/>
        <w:tabs>
          <w:tab w:val="left" w:pos="-567"/>
          <w:tab w:val="center" w:pos="4818"/>
        </w:tabs>
        <w:ind w:left="-567" w:right="-1" w:hanging="284"/>
        <w:jc w:val="center"/>
        <w:rPr>
          <w:rFonts w:ascii="Arial" w:hAnsi="Arial" w:cs="Arial"/>
          <w:b/>
          <w:bCs/>
          <w:color w:val="4A442A" w:themeColor="background2" w:themeShade="40"/>
          <w:sz w:val="22"/>
          <w:szCs w:val="22"/>
        </w:rPr>
      </w:pPr>
      <w:r w:rsidRPr="00E927E6">
        <w:rPr>
          <w:rFonts w:ascii="Arial" w:hAnsi="Arial" w:cs="Arial"/>
          <w:b/>
          <w:bCs/>
          <w:color w:val="4A442A" w:themeColor="background2" w:themeShade="40"/>
          <w:sz w:val="22"/>
          <w:szCs w:val="22"/>
        </w:rPr>
        <w:t>Организатор: НОУ «Школа бизнеса «ТОП-Консалтинг» - правовые семинары в России с 2003г.</w:t>
      </w:r>
    </w:p>
    <w:p w:rsidR="00D32E1E" w:rsidRPr="00E927E6" w:rsidRDefault="004E1822" w:rsidP="00204FA0">
      <w:pPr>
        <w:pStyle w:val="a4"/>
        <w:tabs>
          <w:tab w:val="left" w:pos="-993"/>
        </w:tabs>
        <w:ind w:left="-993" w:right="-28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927E6">
        <w:rPr>
          <w:rFonts w:ascii="Arial" w:hAnsi="Arial" w:cs="Arial"/>
          <w:bCs/>
          <w:color w:val="000000" w:themeColor="text1"/>
          <w:sz w:val="20"/>
          <w:szCs w:val="20"/>
        </w:rPr>
        <w:t>В стоимость участия входит лекция, кофе-пауза, методический материал, именной сертификат</w:t>
      </w:r>
      <w:r w:rsidR="008548E7" w:rsidRPr="00E927E6">
        <w:rPr>
          <w:rFonts w:ascii="Arial" w:hAnsi="Arial" w:cs="Arial"/>
          <w:bCs/>
          <w:color w:val="000000" w:themeColor="text1"/>
          <w:sz w:val="20"/>
          <w:szCs w:val="20"/>
        </w:rPr>
        <w:t xml:space="preserve"> на 24 ак</w:t>
      </w:r>
      <w:r w:rsidR="00EF373B" w:rsidRPr="00E927E6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8548E7" w:rsidRPr="00E927E6">
        <w:rPr>
          <w:rFonts w:ascii="Arial" w:hAnsi="Arial" w:cs="Arial"/>
          <w:bCs/>
          <w:color w:val="000000" w:themeColor="text1"/>
          <w:sz w:val="20"/>
          <w:szCs w:val="20"/>
        </w:rPr>
        <w:t xml:space="preserve">часа, </w:t>
      </w:r>
      <w:r w:rsidRPr="00E927E6">
        <w:rPr>
          <w:rFonts w:ascii="Arial" w:hAnsi="Arial" w:cs="Arial"/>
          <w:bCs/>
          <w:color w:val="000000" w:themeColor="text1"/>
          <w:sz w:val="20"/>
          <w:szCs w:val="20"/>
        </w:rPr>
        <w:t>канцелярия. Участники прибывают с копией платежного поручения, возможен наличный расчет.</w:t>
      </w:r>
      <w:r w:rsidR="00204FA0" w:rsidRPr="00E927E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927E6">
        <w:rPr>
          <w:rFonts w:ascii="Arial" w:hAnsi="Arial" w:cs="Arial"/>
          <w:color w:val="000000" w:themeColor="text1"/>
          <w:sz w:val="20"/>
          <w:szCs w:val="20"/>
        </w:rPr>
        <w:t xml:space="preserve">Регистрация с 9.30.  </w:t>
      </w:r>
    </w:p>
    <w:p w:rsidR="000A0D4E" w:rsidRDefault="004E1822" w:rsidP="00A75E16">
      <w:pPr>
        <w:pStyle w:val="a4"/>
        <w:tabs>
          <w:tab w:val="left" w:pos="-851"/>
        </w:tabs>
        <w:ind w:left="-851" w:right="-28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927E6">
        <w:rPr>
          <w:rFonts w:ascii="Arial" w:hAnsi="Arial" w:cs="Arial"/>
          <w:b/>
          <w:color w:val="000000" w:themeColor="text1"/>
          <w:sz w:val="20"/>
          <w:szCs w:val="20"/>
        </w:rPr>
        <w:t>ОБЯЗАТЕЛЬНАЯ ПРЕДВАРИТЕЛЬНАЯ</w:t>
      </w:r>
      <w:r w:rsidRPr="00E927E6">
        <w:rPr>
          <w:rFonts w:ascii="Arial" w:hAnsi="Arial" w:cs="Arial"/>
          <w:color w:val="000000" w:themeColor="text1"/>
          <w:sz w:val="20"/>
          <w:szCs w:val="20"/>
        </w:rPr>
        <w:t xml:space="preserve"> регистрация </w:t>
      </w:r>
      <w:r w:rsidR="000A0D4E">
        <w:rPr>
          <w:rFonts w:ascii="Arial" w:hAnsi="Arial" w:cs="Arial"/>
          <w:color w:val="000000" w:themeColor="text1"/>
          <w:sz w:val="20"/>
          <w:szCs w:val="20"/>
        </w:rPr>
        <w:t xml:space="preserve">заявку с ФИО, и контактом направить на </w:t>
      </w:r>
      <w:r w:rsidR="000A0D4E" w:rsidRPr="0027612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el</w:t>
      </w:r>
      <w:hyperlink r:id="rId5" w:history="1">
        <w:r w:rsidR="000A0D4E" w:rsidRPr="000A0D4E">
          <w:rPr>
            <w:rStyle w:val="a3"/>
            <w:rFonts w:ascii="Arial" w:hAnsi="Arial" w:cs="Arial"/>
            <w:b/>
            <w:bCs/>
            <w:color w:val="000000" w:themeColor="text1"/>
            <w:sz w:val="20"/>
            <w:szCs w:val="20"/>
          </w:rPr>
          <w:t>@</w:t>
        </w:r>
        <w:r w:rsidR="000A0D4E" w:rsidRPr="00276128">
          <w:rPr>
            <w:rStyle w:val="a3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top</w:t>
        </w:r>
        <w:r w:rsidR="000A0D4E" w:rsidRPr="000A0D4E">
          <w:rPr>
            <w:rStyle w:val="a3"/>
            <w:rFonts w:ascii="Arial" w:hAnsi="Arial" w:cs="Arial"/>
            <w:b/>
            <w:bCs/>
            <w:color w:val="000000" w:themeColor="text1"/>
            <w:sz w:val="20"/>
            <w:szCs w:val="20"/>
          </w:rPr>
          <w:t>-</w:t>
        </w:r>
        <w:r w:rsidR="000A0D4E" w:rsidRPr="00276128">
          <w:rPr>
            <w:rStyle w:val="a3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cons</w:t>
        </w:r>
        <w:r w:rsidR="000A0D4E" w:rsidRPr="000A0D4E">
          <w:rPr>
            <w:rStyle w:val="a3"/>
            <w:rFonts w:ascii="Arial" w:hAnsi="Arial" w:cs="Arial"/>
            <w:b/>
            <w:bCs/>
            <w:color w:val="000000" w:themeColor="text1"/>
            <w:sz w:val="20"/>
            <w:szCs w:val="20"/>
          </w:rPr>
          <w:t>.</w:t>
        </w:r>
        <w:r w:rsidR="000A0D4E" w:rsidRPr="00276128">
          <w:rPr>
            <w:rStyle w:val="a3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ru</w:t>
        </w:r>
      </w:hyperlink>
    </w:p>
    <w:p w:rsidR="00276128" w:rsidRPr="00276128" w:rsidRDefault="004E1822" w:rsidP="00A75E16">
      <w:pPr>
        <w:pStyle w:val="a4"/>
        <w:tabs>
          <w:tab w:val="left" w:pos="-851"/>
        </w:tabs>
        <w:ind w:left="-851" w:right="-284"/>
        <w:jc w:val="center"/>
        <w:rPr>
          <w:b/>
          <w:lang w:val="en-US"/>
        </w:rPr>
      </w:pPr>
      <w:r w:rsidRPr="00E927E6">
        <w:rPr>
          <w:rFonts w:ascii="Arial" w:hAnsi="Arial" w:cs="Arial"/>
          <w:color w:val="000000" w:themeColor="text1"/>
          <w:sz w:val="20"/>
          <w:szCs w:val="20"/>
        </w:rPr>
        <w:t xml:space="preserve">по телефонам: </w:t>
      </w:r>
      <w:r w:rsidR="000A0D4E" w:rsidRPr="000A0D4E">
        <w:rPr>
          <w:rFonts w:ascii="Arial" w:hAnsi="Arial" w:cs="Arial"/>
          <w:b/>
          <w:color w:val="000000" w:themeColor="text1"/>
          <w:sz w:val="20"/>
          <w:szCs w:val="20"/>
        </w:rPr>
        <w:t xml:space="preserve">8-903-938-11-88, </w:t>
      </w:r>
      <w:r w:rsidR="008548E7" w:rsidRPr="0027612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8</w:t>
      </w:r>
      <w:r w:rsidR="00DD03CB" w:rsidRPr="0027612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-383-332-08-</w:t>
      </w:r>
      <w:r w:rsidR="008548E7" w:rsidRPr="0027612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55</w:t>
      </w:r>
      <w:r w:rsidR="00276128" w:rsidRPr="0027612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</w:p>
    <w:p w:rsidR="008548E7" w:rsidRPr="00276128" w:rsidRDefault="008548E7" w:rsidP="00A75E16">
      <w:pPr>
        <w:pStyle w:val="a4"/>
        <w:tabs>
          <w:tab w:val="left" w:pos="-851"/>
        </w:tabs>
        <w:ind w:left="-851" w:right="-284"/>
        <w:jc w:val="center"/>
        <w:rPr>
          <w:rFonts w:ascii="Arial" w:hAnsi="Arial" w:cs="Arial"/>
          <w:b/>
          <w:color w:val="000000" w:themeColor="text1"/>
          <w:u w:val="single"/>
          <w:lang w:val="en-US"/>
        </w:rPr>
      </w:pPr>
      <w:r w:rsidRPr="00276128">
        <w:rPr>
          <w:rFonts w:ascii="Arial" w:hAnsi="Arial" w:cs="Arial"/>
          <w:b/>
          <w:color w:val="000000" w:themeColor="text1"/>
          <w:lang w:val="en-US"/>
        </w:rPr>
        <w:t>.</w:t>
      </w:r>
      <w:r w:rsidRPr="00276128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</w:p>
    <w:sectPr w:rsidR="008548E7" w:rsidRPr="00276128" w:rsidSect="00B812C2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20F3A53"/>
    <w:multiLevelType w:val="hybridMultilevel"/>
    <w:tmpl w:val="BEAA2512"/>
    <w:lvl w:ilvl="0" w:tplc="9140DF7E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316189A"/>
    <w:multiLevelType w:val="hybridMultilevel"/>
    <w:tmpl w:val="DD70CD98"/>
    <w:lvl w:ilvl="0" w:tplc="43F21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C2D"/>
    <w:multiLevelType w:val="hybridMultilevel"/>
    <w:tmpl w:val="100E3A16"/>
    <w:lvl w:ilvl="0" w:tplc="EB40B674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AC01E68"/>
    <w:multiLevelType w:val="multilevel"/>
    <w:tmpl w:val="4126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A0E49"/>
    <w:multiLevelType w:val="multilevel"/>
    <w:tmpl w:val="8DF4742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F69A1"/>
    <w:multiLevelType w:val="hybridMultilevel"/>
    <w:tmpl w:val="01EAB8A0"/>
    <w:lvl w:ilvl="0" w:tplc="031C8760">
      <w:start w:val="8"/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>
    <w:nsid w:val="148C75F4"/>
    <w:multiLevelType w:val="hybridMultilevel"/>
    <w:tmpl w:val="BCACAEE8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17781DBB"/>
    <w:multiLevelType w:val="hybridMultilevel"/>
    <w:tmpl w:val="62D2A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61822"/>
    <w:multiLevelType w:val="hybridMultilevel"/>
    <w:tmpl w:val="2056DDA6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1DF505C1"/>
    <w:multiLevelType w:val="hybridMultilevel"/>
    <w:tmpl w:val="58820AAA"/>
    <w:lvl w:ilvl="0" w:tplc="996080B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054615D"/>
    <w:multiLevelType w:val="multilevel"/>
    <w:tmpl w:val="0FFC8D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E2C26"/>
    <w:multiLevelType w:val="multilevel"/>
    <w:tmpl w:val="A58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1666EF"/>
    <w:multiLevelType w:val="hybridMultilevel"/>
    <w:tmpl w:val="685ACA30"/>
    <w:lvl w:ilvl="0" w:tplc="7366B2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A132C36"/>
    <w:multiLevelType w:val="multilevel"/>
    <w:tmpl w:val="9A5C6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55C74"/>
    <w:multiLevelType w:val="multilevel"/>
    <w:tmpl w:val="15FCD1C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666DC"/>
    <w:multiLevelType w:val="hybridMultilevel"/>
    <w:tmpl w:val="A04E6C54"/>
    <w:lvl w:ilvl="0" w:tplc="69C2B072">
      <w:start w:val="1"/>
      <w:numFmt w:val="decimal"/>
      <w:lvlText w:val="%1."/>
      <w:lvlJc w:val="left"/>
      <w:pPr>
        <w:ind w:left="-349" w:hanging="360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4378238E"/>
    <w:multiLevelType w:val="hybridMultilevel"/>
    <w:tmpl w:val="90684CAA"/>
    <w:lvl w:ilvl="0" w:tplc="8BF24A0E">
      <w:start w:val="1"/>
      <w:numFmt w:val="decimal"/>
      <w:lvlText w:val="%1."/>
      <w:lvlJc w:val="left"/>
      <w:pPr>
        <w:ind w:left="-349" w:hanging="360"/>
      </w:pPr>
      <w:rPr>
        <w:rFonts w:ascii="Arial" w:eastAsia="Calibr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45B14C92"/>
    <w:multiLevelType w:val="multilevel"/>
    <w:tmpl w:val="9A76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D83720"/>
    <w:multiLevelType w:val="multilevel"/>
    <w:tmpl w:val="02FC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E570D"/>
    <w:multiLevelType w:val="hybridMultilevel"/>
    <w:tmpl w:val="01FC85F8"/>
    <w:lvl w:ilvl="0" w:tplc="FE941E5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62C9164F"/>
    <w:multiLevelType w:val="hybridMultilevel"/>
    <w:tmpl w:val="16CCF95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8"/>
  </w:num>
  <w:num w:numId="9">
    <w:abstractNumId w:val="4"/>
  </w:num>
  <w:num w:numId="10">
    <w:abstractNumId w:val="15"/>
  </w:num>
  <w:num w:numId="11">
    <w:abstractNumId w:val="5"/>
  </w:num>
  <w:num w:numId="12">
    <w:abstractNumId w:val="19"/>
  </w:num>
  <w:num w:numId="13">
    <w:abstractNumId w:val="9"/>
  </w:num>
  <w:num w:numId="14">
    <w:abstractNumId w:val="2"/>
  </w:num>
  <w:num w:numId="15">
    <w:abstractNumId w:val="20"/>
  </w:num>
  <w:num w:numId="16">
    <w:abstractNumId w:val="17"/>
  </w:num>
  <w:num w:numId="17">
    <w:abstractNumId w:val="3"/>
  </w:num>
  <w:num w:numId="18">
    <w:abstractNumId w:val="18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1A5C"/>
    <w:rsid w:val="0000215B"/>
    <w:rsid w:val="00006947"/>
    <w:rsid w:val="00054B1F"/>
    <w:rsid w:val="00064421"/>
    <w:rsid w:val="0007499A"/>
    <w:rsid w:val="000808C7"/>
    <w:rsid w:val="00081A5C"/>
    <w:rsid w:val="000861A3"/>
    <w:rsid w:val="000A0D4E"/>
    <w:rsid w:val="000B3F50"/>
    <w:rsid w:val="000E7F34"/>
    <w:rsid w:val="00101866"/>
    <w:rsid w:val="0012513F"/>
    <w:rsid w:val="00130A3C"/>
    <w:rsid w:val="00145FAE"/>
    <w:rsid w:val="0016320A"/>
    <w:rsid w:val="00167432"/>
    <w:rsid w:val="00194296"/>
    <w:rsid w:val="00194B73"/>
    <w:rsid w:val="0019677F"/>
    <w:rsid w:val="001B052F"/>
    <w:rsid w:val="001B19A7"/>
    <w:rsid w:val="001C1F72"/>
    <w:rsid w:val="001E7B1D"/>
    <w:rsid w:val="001F2A76"/>
    <w:rsid w:val="00204FA0"/>
    <w:rsid w:val="002272D7"/>
    <w:rsid w:val="00232BDD"/>
    <w:rsid w:val="002347EB"/>
    <w:rsid w:val="00245E72"/>
    <w:rsid w:val="00272E6D"/>
    <w:rsid w:val="00276128"/>
    <w:rsid w:val="00277D68"/>
    <w:rsid w:val="00282836"/>
    <w:rsid w:val="00284BB9"/>
    <w:rsid w:val="00286F52"/>
    <w:rsid w:val="00291E36"/>
    <w:rsid w:val="002B53F9"/>
    <w:rsid w:val="002C0C70"/>
    <w:rsid w:val="002C76C2"/>
    <w:rsid w:val="002C7E0F"/>
    <w:rsid w:val="002D7FDE"/>
    <w:rsid w:val="003113AE"/>
    <w:rsid w:val="00320646"/>
    <w:rsid w:val="003241CF"/>
    <w:rsid w:val="003660F0"/>
    <w:rsid w:val="00375C98"/>
    <w:rsid w:val="00377B1C"/>
    <w:rsid w:val="0038363B"/>
    <w:rsid w:val="003B15F5"/>
    <w:rsid w:val="003D26C4"/>
    <w:rsid w:val="00427028"/>
    <w:rsid w:val="00462E72"/>
    <w:rsid w:val="00475FEE"/>
    <w:rsid w:val="00486D94"/>
    <w:rsid w:val="00497675"/>
    <w:rsid w:val="004A0234"/>
    <w:rsid w:val="004A4E21"/>
    <w:rsid w:val="004A5931"/>
    <w:rsid w:val="004A6AFA"/>
    <w:rsid w:val="004B395C"/>
    <w:rsid w:val="004D261F"/>
    <w:rsid w:val="004E1822"/>
    <w:rsid w:val="004F56A6"/>
    <w:rsid w:val="005479AC"/>
    <w:rsid w:val="0057131F"/>
    <w:rsid w:val="00586129"/>
    <w:rsid w:val="005A0E95"/>
    <w:rsid w:val="005A6AB9"/>
    <w:rsid w:val="005B07B4"/>
    <w:rsid w:val="005B69EB"/>
    <w:rsid w:val="005C450C"/>
    <w:rsid w:val="005D5E3F"/>
    <w:rsid w:val="00610B6E"/>
    <w:rsid w:val="00617637"/>
    <w:rsid w:val="006652EC"/>
    <w:rsid w:val="00676F32"/>
    <w:rsid w:val="006A2E1E"/>
    <w:rsid w:val="006B01D4"/>
    <w:rsid w:val="006C05CE"/>
    <w:rsid w:val="006C76F9"/>
    <w:rsid w:val="006D374F"/>
    <w:rsid w:val="006E6039"/>
    <w:rsid w:val="006F0B1B"/>
    <w:rsid w:val="006F1992"/>
    <w:rsid w:val="006F53C5"/>
    <w:rsid w:val="007138CB"/>
    <w:rsid w:val="007578AE"/>
    <w:rsid w:val="00760239"/>
    <w:rsid w:val="00762F3F"/>
    <w:rsid w:val="0076788B"/>
    <w:rsid w:val="007814EC"/>
    <w:rsid w:val="00791583"/>
    <w:rsid w:val="00796E0B"/>
    <w:rsid w:val="007A71E3"/>
    <w:rsid w:val="007F087B"/>
    <w:rsid w:val="007F60E6"/>
    <w:rsid w:val="008009A9"/>
    <w:rsid w:val="0080168A"/>
    <w:rsid w:val="00807308"/>
    <w:rsid w:val="008200FD"/>
    <w:rsid w:val="0082265F"/>
    <w:rsid w:val="008548E7"/>
    <w:rsid w:val="00860003"/>
    <w:rsid w:val="0086458A"/>
    <w:rsid w:val="0087108A"/>
    <w:rsid w:val="008835A3"/>
    <w:rsid w:val="00896227"/>
    <w:rsid w:val="008A47EB"/>
    <w:rsid w:val="008D59C1"/>
    <w:rsid w:val="008E33CB"/>
    <w:rsid w:val="00900E9D"/>
    <w:rsid w:val="009203EB"/>
    <w:rsid w:val="0092098C"/>
    <w:rsid w:val="0093042B"/>
    <w:rsid w:val="0096480E"/>
    <w:rsid w:val="00966064"/>
    <w:rsid w:val="00975A78"/>
    <w:rsid w:val="009B08BC"/>
    <w:rsid w:val="009C4390"/>
    <w:rsid w:val="009D1E7F"/>
    <w:rsid w:val="009F58BB"/>
    <w:rsid w:val="00A10A6A"/>
    <w:rsid w:val="00A1126E"/>
    <w:rsid w:val="00A158D8"/>
    <w:rsid w:val="00A170BD"/>
    <w:rsid w:val="00A33406"/>
    <w:rsid w:val="00A37BF3"/>
    <w:rsid w:val="00A41043"/>
    <w:rsid w:val="00A42D09"/>
    <w:rsid w:val="00A52456"/>
    <w:rsid w:val="00A70AFD"/>
    <w:rsid w:val="00A75E16"/>
    <w:rsid w:val="00A925A3"/>
    <w:rsid w:val="00AB5F40"/>
    <w:rsid w:val="00AD0FE7"/>
    <w:rsid w:val="00AD6021"/>
    <w:rsid w:val="00AF2EFB"/>
    <w:rsid w:val="00B16393"/>
    <w:rsid w:val="00B340C2"/>
    <w:rsid w:val="00B73C3E"/>
    <w:rsid w:val="00B812C2"/>
    <w:rsid w:val="00BA2DF2"/>
    <w:rsid w:val="00BA4CE5"/>
    <w:rsid w:val="00BC240C"/>
    <w:rsid w:val="00BE0156"/>
    <w:rsid w:val="00C05B2D"/>
    <w:rsid w:val="00C101FA"/>
    <w:rsid w:val="00C24B1E"/>
    <w:rsid w:val="00C44601"/>
    <w:rsid w:val="00C51C59"/>
    <w:rsid w:val="00C65934"/>
    <w:rsid w:val="00C66C86"/>
    <w:rsid w:val="00C94D62"/>
    <w:rsid w:val="00C97B82"/>
    <w:rsid w:val="00CB5D79"/>
    <w:rsid w:val="00CC0BCC"/>
    <w:rsid w:val="00CD08FC"/>
    <w:rsid w:val="00CF5DB1"/>
    <w:rsid w:val="00CF7623"/>
    <w:rsid w:val="00D00526"/>
    <w:rsid w:val="00D01A80"/>
    <w:rsid w:val="00D050E6"/>
    <w:rsid w:val="00D2363D"/>
    <w:rsid w:val="00D32E1E"/>
    <w:rsid w:val="00D46FC9"/>
    <w:rsid w:val="00D707AF"/>
    <w:rsid w:val="00D7333F"/>
    <w:rsid w:val="00D74C3A"/>
    <w:rsid w:val="00D80250"/>
    <w:rsid w:val="00D822E0"/>
    <w:rsid w:val="00D93F63"/>
    <w:rsid w:val="00DA2910"/>
    <w:rsid w:val="00DB6330"/>
    <w:rsid w:val="00DC5EC2"/>
    <w:rsid w:val="00DD03CB"/>
    <w:rsid w:val="00E1052E"/>
    <w:rsid w:val="00E13CA0"/>
    <w:rsid w:val="00E234CE"/>
    <w:rsid w:val="00E26E91"/>
    <w:rsid w:val="00E510FE"/>
    <w:rsid w:val="00E56990"/>
    <w:rsid w:val="00E56A2A"/>
    <w:rsid w:val="00E75043"/>
    <w:rsid w:val="00E91D3B"/>
    <w:rsid w:val="00E927E6"/>
    <w:rsid w:val="00E93059"/>
    <w:rsid w:val="00E93F16"/>
    <w:rsid w:val="00EB2239"/>
    <w:rsid w:val="00EB2AC0"/>
    <w:rsid w:val="00EC5F32"/>
    <w:rsid w:val="00ED375D"/>
    <w:rsid w:val="00EE7372"/>
    <w:rsid w:val="00EF373B"/>
    <w:rsid w:val="00EF44F5"/>
    <w:rsid w:val="00F12504"/>
    <w:rsid w:val="00F36433"/>
    <w:rsid w:val="00F45301"/>
    <w:rsid w:val="00F52411"/>
    <w:rsid w:val="00F73A0E"/>
    <w:rsid w:val="00F87739"/>
    <w:rsid w:val="00F93048"/>
    <w:rsid w:val="00F9792B"/>
    <w:rsid w:val="00FB391A"/>
    <w:rsid w:val="00FD087B"/>
    <w:rsid w:val="00FD7444"/>
    <w:rsid w:val="00FE05D7"/>
    <w:rsid w:val="00FE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94"/>
  </w:style>
  <w:style w:type="paragraph" w:styleId="1">
    <w:name w:val="heading 1"/>
    <w:basedOn w:val="a"/>
    <w:link w:val="10"/>
    <w:uiPriority w:val="9"/>
    <w:qFormat/>
    <w:rsid w:val="00081A5C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89151C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081A5C"/>
    <w:pPr>
      <w:spacing w:after="0" w:line="240" w:lineRule="auto"/>
      <w:outlineLvl w:val="1"/>
    </w:pPr>
    <w:rPr>
      <w:rFonts w:ascii="Tahoma" w:eastAsia="Times New Roman" w:hAnsi="Tahoma" w:cs="Tahoma"/>
      <w:color w:val="89151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A5C"/>
    <w:rPr>
      <w:rFonts w:ascii="Tahoma" w:eastAsia="Times New Roman" w:hAnsi="Tahoma" w:cs="Tahoma"/>
      <w:b/>
      <w:bCs/>
      <w:color w:val="89151C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A5C"/>
    <w:rPr>
      <w:rFonts w:ascii="Tahoma" w:eastAsia="Times New Roman" w:hAnsi="Tahoma" w:cs="Tahoma"/>
      <w:color w:val="89151C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81A5C"/>
    <w:rPr>
      <w:color w:val="89151C"/>
      <w:u w:val="single"/>
    </w:rPr>
  </w:style>
  <w:style w:type="paragraph" w:styleId="a4">
    <w:name w:val="Normal (Web)"/>
    <w:basedOn w:val="a"/>
    <w:uiPriority w:val="99"/>
    <w:unhideWhenUsed/>
    <w:rsid w:val="0008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1A5C"/>
    <w:rPr>
      <w:b/>
      <w:bCs/>
    </w:rPr>
  </w:style>
  <w:style w:type="paragraph" w:customStyle="1" w:styleId="11">
    <w:name w:val="Абзац списка1"/>
    <w:basedOn w:val="a"/>
    <w:rsid w:val="00AD0F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822"/>
    <w:rPr>
      <w:rFonts w:ascii="Tahoma" w:hAnsi="Tahoma" w:cs="Tahoma"/>
      <w:sz w:val="16"/>
      <w:szCs w:val="16"/>
    </w:rPr>
  </w:style>
  <w:style w:type="character" w:customStyle="1" w:styleId="dnews1">
    <w:name w:val="dnews1"/>
    <w:basedOn w:val="a0"/>
    <w:rsid w:val="007814EC"/>
    <w:rPr>
      <w:rFonts w:ascii="Verdana" w:hAnsi="Verdana" w:hint="default"/>
      <w:b/>
      <w:bCs/>
      <w:color w:val="FFFFFF"/>
      <w:sz w:val="17"/>
      <w:szCs w:val="17"/>
      <w:shd w:val="clear" w:color="auto" w:fill="CBAD8B"/>
    </w:rPr>
  </w:style>
  <w:style w:type="paragraph" w:styleId="a8">
    <w:name w:val="List Paragraph"/>
    <w:basedOn w:val="a"/>
    <w:uiPriority w:val="34"/>
    <w:qFormat/>
    <w:rsid w:val="00006947"/>
    <w:pPr>
      <w:ind w:left="720"/>
      <w:contextualSpacing/>
    </w:pPr>
  </w:style>
  <w:style w:type="paragraph" w:styleId="a9">
    <w:name w:val="Plain Text"/>
    <w:basedOn w:val="a"/>
    <w:link w:val="aa"/>
    <w:rsid w:val="00074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07499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649">
          <w:marLeft w:val="5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2@top-co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zhilina</dc:creator>
  <cp:keywords/>
  <dc:description/>
  <cp:lastModifiedBy>zhilina</cp:lastModifiedBy>
  <cp:revision>45</cp:revision>
  <cp:lastPrinted>2013-07-19T09:08:00Z</cp:lastPrinted>
  <dcterms:created xsi:type="dcterms:W3CDTF">2016-01-11T03:51:00Z</dcterms:created>
  <dcterms:modified xsi:type="dcterms:W3CDTF">2018-06-12T08:34:00Z</dcterms:modified>
</cp:coreProperties>
</file>